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BD236">
      <w:pPr>
        <w:spacing w:line="360" w:lineRule="auto"/>
        <w:jc w:val="left"/>
        <w:rPr>
          <w:rFonts w:ascii="Times New Roman" w:hAnsi="Times New Roman" w:eastAsia="黑体" w:cs="Times New Roman"/>
          <w:bCs/>
          <w:sz w:val="32"/>
          <w:szCs w:val="32"/>
        </w:rPr>
      </w:pPr>
      <w:r>
        <w:rPr>
          <w:rFonts w:hint="eastAsia" w:ascii="Times New Roman" w:hAnsi="Times New Roman" w:eastAsia="黑体" w:cs="Times New Roman"/>
          <w:bCs/>
          <w:sz w:val="32"/>
          <w:szCs w:val="32"/>
        </w:rPr>
        <w:t>附件</w:t>
      </w:r>
      <w:r>
        <w:rPr>
          <w:rFonts w:ascii="Times New Roman" w:hAnsi="Times New Roman" w:eastAsia="黑体" w:cs="Times New Roman"/>
          <w:bCs/>
          <w:sz w:val="32"/>
          <w:szCs w:val="32"/>
        </w:rPr>
        <w:t>4</w:t>
      </w:r>
      <w:r>
        <w:rPr>
          <w:rFonts w:hint="eastAsia" w:ascii="Times New Roman" w:hAnsi="Times New Roman" w:eastAsia="黑体" w:cs="Times New Roman"/>
          <w:bCs/>
          <w:sz w:val="32"/>
          <w:szCs w:val="32"/>
        </w:rPr>
        <w:t>：</w:t>
      </w:r>
    </w:p>
    <w:p w14:paraId="11C7279C">
      <w:pPr>
        <w:adjustRightInd w:val="0"/>
        <w:snapToGrid w:val="0"/>
        <w:jc w:val="center"/>
        <w:outlineLvl w:val="0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</w:p>
    <w:p w14:paraId="72BA550D">
      <w:pPr>
        <w:adjustRightInd w:val="0"/>
        <w:snapToGrid w:val="0"/>
        <w:jc w:val="center"/>
        <w:outlineLvl w:val="0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</w:p>
    <w:p w14:paraId="7462A8E1">
      <w:pPr>
        <w:adjustRightInd w:val="0"/>
        <w:snapToGrid w:val="0"/>
        <w:jc w:val="center"/>
        <w:outlineLvl w:val="0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</w:p>
    <w:p w14:paraId="59A4593F">
      <w:pPr>
        <w:adjustRightInd w:val="0"/>
        <w:snapToGrid w:val="0"/>
        <w:jc w:val="center"/>
        <w:outlineLvl w:val="0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四川省环境科学学会</w:t>
      </w:r>
    </w:p>
    <w:p w14:paraId="5616E334">
      <w:pPr>
        <w:adjustRightInd w:val="0"/>
        <w:snapToGrid w:val="0"/>
        <w:jc w:val="center"/>
        <w:outlineLvl w:val="0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科技成果评价申请单位承诺书</w:t>
      </w:r>
    </w:p>
    <w:p w14:paraId="04C27E0D">
      <w:pPr>
        <w:ind w:firstLine="510"/>
        <w:rPr>
          <w:sz w:val="24"/>
        </w:rPr>
      </w:pPr>
    </w:p>
    <w:p w14:paraId="6C8423F3">
      <w:pPr>
        <w:adjustRightInd w:val="0"/>
        <w:spacing w:line="360" w:lineRule="auto"/>
        <w:rPr>
          <w:rFonts w:ascii="宋体" w:hAnsi="宋体" w:eastAsia="宋体" w:cs="宋体"/>
          <w:sz w:val="28"/>
          <w:szCs w:val="28"/>
        </w:rPr>
      </w:pPr>
    </w:p>
    <w:p w14:paraId="2C596C5B">
      <w:pPr>
        <w:adjustRightInd w:val="0"/>
        <w:spacing w:line="520" w:lineRule="exact"/>
        <w:rPr>
          <w:rFonts w:ascii="仿宋" w:hAnsi="仿宋" w:eastAsia="仿宋" w:cs="仿宋"/>
          <w:sz w:val="32"/>
          <w:szCs w:val="32"/>
        </w:rPr>
      </w:pPr>
    </w:p>
    <w:p w14:paraId="3E0A23DA">
      <w:pPr>
        <w:adjustRightInd w:val="0"/>
        <w:spacing w:line="360" w:lineRule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四川省环境</w:t>
      </w:r>
      <w:r>
        <w:rPr>
          <w:rFonts w:ascii="仿宋" w:hAnsi="仿宋" w:eastAsia="仿宋" w:cs="仿宋"/>
          <w:sz w:val="32"/>
          <w:szCs w:val="32"/>
        </w:rPr>
        <w:t>科学</w:t>
      </w:r>
      <w:r>
        <w:rPr>
          <w:rFonts w:hint="eastAsia" w:ascii="仿宋" w:hAnsi="仿宋" w:eastAsia="仿宋" w:cs="仿宋"/>
          <w:sz w:val="32"/>
          <w:szCs w:val="32"/>
        </w:rPr>
        <w:t>学</w:t>
      </w:r>
      <w:r>
        <w:rPr>
          <w:rFonts w:ascii="仿宋" w:hAnsi="仿宋" w:eastAsia="仿宋" w:cs="仿宋"/>
          <w:sz w:val="32"/>
          <w:szCs w:val="32"/>
        </w:rPr>
        <w:t>会</w:t>
      </w:r>
      <w:r>
        <w:rPr>
          <w:rFonts w:hint="eastAsia" w:ascii="仿宋" w:hAnsi="仿宋" w:eastAsia="仿宋" w:cs="仿宋"/>
          <w:sz w:val="32"/>
          <w:szCs w:val="32"/>
        </w:rPr>
        <w:t>：</w:t>
      </w:r>
    </w:p>
    <w:p w14:paraId="74733449">
      <w:pPr>
        <w:adjustRightInd w:val="0"/>
        <w:spacing w:line="360" w:lineRule="auto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我单位已对申请书及科技成果评价报告填写内容进行核验，所填内容和提交的附件材料均真实、合法、有效，不存在剽窃他人技术成果、侵犯他人知识产权、伪造材料等失信行为。</w:t>
      </w:r>
    </w:p>
    <w:p w14:paraId="179C2B1B">
      <w:pPr>
        <w:adjustRightInd w:val="0"/>
        <w:spacing w:line="360" w:lineRule="auto"/>
        <w:ind w:firstLine="640" w:firstLineChars="200"/>
        <w:jc w:val="left"/>
        <w:rPr>
          <w:rFonts w:ascii="仿宋" w:hAnsi="仿宋" w:eastAsia="仿宋" w:cs="仿宋"/>
          <w:sz w:val="32"/>
          <w:szCs w:val="32"/>
        </w:rPr>
      </w:pPr>
    </w:p>
    <w:p w14:paraId="0184ED99">
      <w:pPr>
        <w:adjustRightInd w:val="0"/>
        <w:spacing w:line="360" w:lineRule="auto"/>
        <w:ind w:firstLine="640" w:firstLineChars="200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                 </w:t>
      </w:r>
    </w:p>
    <w:p w14:paraId="51BDDA5B">
      <w:pPr>
        <w:adjustRightInd w:val="0"/>
        <w:spacing w:line="360" w:lineRule="auto"/>
        <w:ind w:firstLine="5440" w:firstLineChars="17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承诺单位：（盖章）</w:t>
      </w:r>
    </w:p>
    <w:p w14:paraId="692E0077">
      <w:pPr>
        <w:adjustRightInd w:val="0"/>
        <w:spacing w:line="360" w:lineRule="auto"/>
        <w:ind w:firstLine="640" w:firstLineChars="200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      日 </w:t>
      </w:r>
      <w:r>
        <w:rPr>
          <w:rFonts w:ascii="仿宋" w:hAnsi="仿宋" w:eastAsia="仿宋" w:cs="仿宋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 xml:space="preserve"> 期：</w:t>
      </w:r>
    </w:p>
    <w:p w14:paraId="1BCCD88C">
      <w:pPr>
        <w:spacing w:line="360" w:lineRule="auto"/>
      </w:pPr>
    </w:p>
    <w:p w14:paraId="75B2B635">
      <w:pPr>
        <w:pStyle w:val="3"/>
        <w:ind w:left="2940"/>
      </w:pPr>
    </w:p>
    <w:p w14:paraId="6D3756EA"/>
    <w:p w14:paraId="07E395E2">
      <w:pPr>
        <w:jc w:val="left"/>
        <w:rPr>
          <w:rFonts w:ascii="黑体" w:hAnsi="黑体" w:eastAsia="黑体"/>
          <w:kern w:val="0"/>
          <w:sz w:val="32"/>
          <w:szCs w:val="32"/>
        </w:rPr>
        <w:sectPr>
          <w:pgSz w:w="11906" w:h="16838"/>
          <w:pgMar w:top="2098" w:right="1588" w:bottom="1985" w:left="1588" w:header="851" w:footer="992" w:gutter="0"/>
          <w:cols w:space="425" w:num="1"/>
          <w:docGrid w:type="lines" w:linePitch="312" w:charSpace="0"/>
        </w:sectPr>
      </w:pPr>
    </w:p>
    <w:p w14:paraId="7F5607B3">
      <w:pPr>
        <w:rPr>
          <w:rFonts w:ascii="Times New Roman" w:hAnsi="Times New Roman" w:eastAsia="仿宋" w:cs="Times New Roman"/>
          <w:sz w:val="32"/>
          <w:szCs w:val="32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iddenHorzOCR">
    <w:altName w:val="MS Gothic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A03D04"/>
    <w:rsid w:val="1505030B"/>
    <w:rsid w:val="5B13347C"/>
    <w:rsid w:val="5CA03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qFormat="1"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index 8"/>
    <w:basedOn w:val="1"/>
    <w:next w:val="1"/>
    <w:qFormat/>
    <w:uiPriority w:val="0"/>
    <w:pPr>
      <w:ind w:left="1400" w:leftChars="1400"/>
    </w:pPr>
  </w:style>
  <w:style w:type="paragraph" w:customStyle="1" w:styleId="6">
    <w:name w:val="Table Paragraph"/>
    <w:basedOn w:val="1"/>
    <w:qFormat/>
    <w:uiPriority w:val="1"/>
    <w:rPr>
      <w:rFonts w:ascii="宋体" w:hAnsi="宋体" w:eastAsia="宋体" w:cs="宋体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2025-04-09T01:48:00Z</dcterms:created>
  <dc:creator>77777</dc:creator>
  <cp:lastModifiedBy>77777</cp:lastModifiedBy>
  <dcterms:modified xsi:type="dcterms:W3CDTF">2025-04-09T01:50:41Z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01004538F728426B927E6A6DB1B70153_13</vt:lpwstr>
  </property>
  <property fmtid="{D5CDD505-2E9C-101B-9397-08002B2CF9AE}" pid="4" name="KSOTemplateDocerSaveRecord">
    <vt:lpwstr>eyJoZGlkIjoiMTI0MWIyYTBiYmYyOTAyOTIyZmEzMzE2ODkwNzcyZWYiLCJ1c2VySWQiOiIxMTM2MTI0MjMyIn0=</vt:lpwstr>
  </property>
</Properties>
</file>